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DA" w:rsidRDefault="00B66DDA" w:rsidP="00B6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66DDA" w:rsidRDefault="00B66DDA" w:rsidP="00B6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дисциплине</w:t>
      </w:r>
    </w:p>
    <w:p w:rsidR="00B66DDA" w:rsidRDefault="00B66DDA" w:rsidP="00B6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Иммунология, клиническая иммунология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66DDA" w:rsidRDefault="00B66DDA" w:rsidP="00B66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DDA" w:rsidRDefault="00B66DDA" w:rsidP="00B66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программы.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>
        <w:rPr>
          <w:rFonts w:ascii="Times New Roman" w:hAnsi="Times New Roman" w:cs="Times New Roman"/>
          <w:b/>
          <w:sz w:val="28"/>
          <w:szCs w:val="28"/>
        </w:rPr>
        <w:t>«Иммунология, клиническая иммунология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уровень высшего образования-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специальность 31.05.03 Стоматология, форма обучения очная), реализуемая кафедрой патологической физиологии и иммунологии в государственном бюджетном образовательном учреждении высшего профессионального образования «Ижевская государственная медицинская академия» Министерства Здравоохранения Российской Федерации, представляет собой документ, разработанный и утвержденный Академией с учетом требований федеральных органов исполнительной власти в соответствии с Федеральным государственным образовательным стандартом высшего образования по специальности 31.05.03 Стоматология (уровень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), утвержденным приказом Министерства образования и науки РФ 17.08.2015 г. № 853.</w:t>
      </w:r>
    </w:p>
    <w:p w:rsidR="00B66DDA" w:rsidRDefault="00B66DDA" w:rsidP="00B66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трудоемкость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4"/>
        <w:tblW w:w="8513" w:type="dxa"/>
        <w:tblInd w:w="846" w:type="dxa"/>
        <w:tblLook w:val="04A0" w:firstRow="1" w:lastRow="0" w:firstColumn="1" w:lastColumn="0" w:noHBand="0" w:noVBand="1"/>
      </w:tblPr>
      <w:tblGrid>
        <w:gridCol w:w="4400"/>
        <w:gridCol w:w="4113"/>
      </w:tblGrid>
      <w:tr w:rsidR="00B66DDA" w:rsidTr="00B66DDA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Default="00B66D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Default="00B66D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 (часы)</w:t>
            </w:r>
          </w:p>
        </w:tc>
      </w:tr>
      <w:tr w:rsidR="00B66DDA" w:rsidTr="00B66DDA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Default="00B66DD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Default="00B66D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66DDA" w:rsidTr="00B66DDA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Default="00B66DD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Default="00B66D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66DDA" w:rsidTr="00B66DDA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Default="00B66DD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Default="00B66D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B66DDA" w:rsidRDefault="00B66DDA" w:rsidP="00B66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DDA" w:rsidRDefault="00B66DDA" w:rsidP="00B66D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дисциплины</w:t>
      </w:r>
    </w:p>
    <w:tbl>
      <w:tblPr>
        <w:tblStyle w:val="a4"/>
        <w:tblW w:w="8477" w:type="dxa"/>
        <w:tblInd w:w="874" w:type="dxa"/>
        <w:tblLook w:val="04A0" w:firstRow="1" w:lastRow="0" w:firstColumn="1" w:lastColumn="0" w:noHBand="0" w:noVBand="1"/>
      </w:tblPr>
      <w:tblGrid>
        <w:gridCol w:w="2807"/>
        <w:gridCol w:w="5670"/>
      </w:tblGrid>
      <w:tr w:rsidR="00B66DDA" w:rsidTr="00B66DD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Default="00B66D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компетенции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Default="00B66DD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компетенции</w:t>
            </w:r>
          </w:p>
        </w:tc>
      </w:tr>
      <w:tr w:rsidR="00B66DDA" w:rsidTr="00B66DD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Default="00B66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Default="00B66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оценке морфофункциональных, физиологических состояний и патологических процессов в организме человека</w:t>
            </w:r>
          </w:p>
        </w:tc>
      </w:tr>
      <w:tr w:rsidR="00B66DDA" w:rsidTr="00B66DD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Default="00B66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Default="00B66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сбору и анализу жалоб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пакциента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данных его анамнеза, результатов осмотра, лабораторных, инструментальных,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патолого-анатомических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</w:tr>
    </w:tbl>
    <w:p w:rsidR="00B66DDA" w:rsidRDefault="00B66DDA" w:rsidP="00B66DDA">
      <w:pPr>
        <w:rPr>
          <w:rFonts w:ascii="Times New Roman" w:hAnsi="Times New Roman" w:cs="Times New Roman"/>
          <w:b/>
          <w:sz w:val="28"/>
          <w:szCs w:val="28"/>
        </w:rPr>
      </w:pPr>
    </w:p>
    <w:p w:rsidR="00A53195" w:rsidRDefault="00B66DDA" w:rsidP="00925F52">
      <w:pPr>
        <w:pStyle w:val="a3"/>
        <w:numPr>
          <w:ilvl w:val="0"/>
          <w:numId w:val="1"/>
        </w:numPr>
      </w:pPr>
      <w:r w:rsidRPr="00B66DDA">
        <w:rPr>
          <w:rFonts w:ascii="Times New Roman" w:hAnsi="Times New Roman" w:cs="Times New Roman"/>
          <w:b/>
          <w:sz w:val="28"/>
          <w:szCs w:val="28"/>
        </w:rPr>
        <w:t xml:space="preserve">Форма аттестации – </w:t>
      </w:r>
      <w:r w:rsidRPr="00B66DDA">
        <w:rPr>
          <w:rFonts w:ascii="Times New Roman" w:hAnsi="Times New Roman" w:cs="Times New Roman"/>
          <w:sz w:val="28"/>
          <w:szCs w:val="28"/>
        </w:rPr>
        <w:t>п</w:t>
      </w:r>
      <w:r w:rsidRPr="00B66DDA">
        <w:rPr>
          <w:rFonts w:ascii="Times New Roman" w:hAnsi="Times New Roman" w:cs="Times New Roman"/>
          <w:sz w:val="28"/>
          <w:szCs w:val="28"/>
        </w:rPr>
        <w:t>ромежуточная аттестация (зачет</w:t>
      </w:r>
      <w:r w:rsidRPr="00B66DDA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A5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56B5E"/>
    <w:multiLevelType w:val="hybridMultilevel"/>
    <w:tmpl w:val="86CA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09"/>
    <w:rsid w:val="00A53195"/>
    <w:rsid w:val="00B66DDA"/>
    <w:rsid w:val="00E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802C9-F59D-4566-BC91-F3C2D4D5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DA"/>
    <w:pPr>
      <w:ind w:left="720"/>
      <w:contextualSpacing/>
    </w:pPr>
  </w:style>
  <w:style w:type="table" w:styleId="a4">
    <w:name w:val="Table Grid"/>
    <w:basedOn w:val="a1"/>
    <w:uiPriority w:val="39"/>
    <w:rsid w:val="00B6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Перевозчикова Ирина Витальевна</dc:creator>
  <cp:keywords/>
  <dc:description/>
  <cp:lastModifiedBy>Перевозчикова Ирина Витальевна</cp:lastModifiedBy>
  <cp:revision>2</cp:revision>
  <dcterms:created xsi:type="dcterms:W3CDTF">2018-05-22T09:19:00Z</dcterms:created>
  <dcterms:modified xsi:type="dcterms:W3CDTF">2018-05-22T09:24:00Z</dcterms:modified>
</cp:coreProperties>
</file>